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12" w:rsidRDefault="00CE0312" w:rsidP="00CE0312">
      <w:pPr>
        <w:pBdr>
          <w:top w:val="single" w:sz="4" w:space="1" w:color="auto"/>
          <w:left w:val="single" w:sz="4" w:space="4" w:color="auto"/>
          <w:bottom w:val="single" w:sz="4" w:space="1" w:color="auto"/>
          <w:right w:val="single" w:sz="4" w:space="4" w:color="auto"/>
        </w:pBdr>
        <w:ind w:left="0"/>
        <w:rPr>
          <w:b/>
          <w:sz w:val="28"/>
        </w:rPr>
      </w:pPr>
      <w:r>
        <w:rPr>
          <w:b/>
          <w:sz w:val="28"/>
        </w:rPr>
        <w:t>Réseau AIOA 41</w:t>
      </w:r>
    </w:p>
    <w:p w:rsidR="00CE0312" w:rsidRDefault="00CE0312" w:rsidP="00CE0312">
      <w:pPr>
        <w:pBdr>
          <w:top w:val="single" w:sz="4" w:space="1" w:color="auto"/>
          <w:left w:val="single" w:sz="4" w:space="4" w:color="auto"/>
          <w:bottom w:val="single" w:sz="4" w:space="1" w:color="auto"/>
          <w:right w:val="single" w:sz="4" w:space="4" w:color="auto"/>
        </w:pBdr>
        <w:ind w:left="0"/>
        <w:rPr>
          <w:b/>
          <w:sz w:val="28"/>
        </w:rPr>
      </w:pPr>
      <w:r>
        <w:rPr>
          <w:b/>
          <w:sz w:val="28"/>
        </w:rPr>
        <w:t>Réu</w:t>
      </w:r>
      <w:r w:rsidR="00947F24">
        <w:rPr>
          <w:b/>
          <w:sz w:val="28"/>
        </w:rPr>
        <w:t>nion plénière du 20 février 2012</w:t>
      </w:r>
    </w:p>
    <w:p w:rsidR="00CE0312" w:rsidRDefault="005C5075" w:rsidP="00CE0312">
      <w:pPr>
        <w:pBdr>
          <w:top w:val="single" w:sz="4" w:space="1" w:color="auto"/>
          <w:left w:val="single" w:sz="4" w:space="4" w:color="auto"/>
          <w:bottom w:val="single" w:sz="4" w:space="1" w:color="auto"/>
          <w:right w:val="single" w:sz="4" w:space="4" w:color="auto"/>
        </w:pBdr>
        <w:ind w:left="0"/>
        <w:rPr>
          <w:b/>
          <w:sz w:val="28"/>
        </w:rPr>
      </w:pPr>
      <w:r>
        <w:rPr>
          <w:b/>
          <w:sz w:val="28"/>
        </w:rPr>
        <w:t xml:space="preserve">Compte-rendu </w:t>
      </w:r>
    </w:p>
    <w:p w:rsidR="00CE0312" w:rsidRDefault="00CE0312" w:rsidP="00CE0312"/>
    <w:p w:rsidR="00CE0312" w:rsidRDefault="00CE0312" w:rsidP="00CE0312"/>
    <w:p w:rsidR="00CE0312" w:rsidRPr="0012777C" w:rsidRDefault="00CE0312" w:rsidP="00CE0312">
      <w:pPr>
        <w:pBdr>
          <w:bottom w:val="single" w:sz="4" w:space="1" w:color="auto"/>
        </w:pBdr>
        <w:ind w:left="0"/>
        <w:rPr>
          <w:b/>
          <w:sz w:val="28"/>
        </w:rPr>
      </w:pPr>
      <w:r w:rsidRPr="00257496">
        <w:rPr>
          <w:b/>
          <w:sz w:val="28"/>
        </w:rPr>
        <w:t>Présents:</w:t>
      </w:r>
      <w:r>
        <w:tab/>
      </w:r>
      <w:r>
        <w:tab/>
      </w:r>
      <w:r>
        <w:tab/>
      </w:r>
    </w:p>
    <w:p w:rsidR="00947F24" w:rsidRDefault="00947F24" w:rsidP="00CE0312">
      <w:pPr>
        <w:ind w:left="0"/>
      </w:pPr>
      <w:r>
        <w:t>Aline BAINARD</w:t>
      </w:r>
      <w:r>
        <w:tab/>
      </w:r>
      <w:r>
        <w:tab/>
      </w:r>
      <w:r>
        <w:tab/>
        <w:t>MGI Blois</w:t>
      </w:r>
    </w:p>
    <w:p w:rsidR="00CE0312" w:rsidRDefault="00CE0312" w:rsidP="00CE0312">
      <w:pPr>
        <w:ind w:left="0"/>
      </w:pPr>
      <w:r w:rsidRPr="0029501F">
        <w:t>Patrick DEDIEU</w:t>
      </w:r>
      <w:r w:rsidRPr="0029501F">
        <w:tab/>
      </w:r>
      <w:r w:rsidRPr="0029501F">
        <w:tab/>
      </w:r>
      <w:r w:rsidRPr="0029501F">
        <w:tab/>
        <w:t>Webmaster Etoile</w:t>
      </w:r>
    </w:p>
    <w:p w:rsidR="00CE0312" w:rsidRDefault="00CE0312" w:rsidP="00CE0312">
      <w:pPr>
        <w:ind w:left="0"/>
      </w:pPr>
      <w:r>
        <w:t>Laurent DELCOUX</w:t>
      </w:r>
      <w:r>
        <w:tab/>
      </w:r>
      <w:r>
        <w:tab/>
      </w:r>
      <w:r>
        <w:tab/>
        <w:t>M L du Vendômois</w:t>
      </w:r>
    </w:p>
    <w:p w:rsidR="00CE0312" w:rsidRDefault="00CE0312" w:rsidP="00CE0312">
      <w:pPr>
        <w:ind w:left="0"/>
      </w:pPr>
      <w:r>
        <w:t>Estelle FRANCOIS</w:t>
      </w:r>
      <w:r w:rsidRPr="0012777C">
        <w:t xml:space="preserve"> </w:t>
      </w:r>
      <w:r>
        <w:tab/>
      </w:r>
      <w:r>
        <w:tab/>
      </w:r>
      <w:r>
        <w:tab/>
        <w:t>CAD de la CMA 41</w:t>
      </w:r>
    </w:p>
    <w:p w:rsidR="00947F24" w:rsidRDefault="00947F24" w:rsidP="00CE0312">
      <w:pPr>
        <w:ind w:left="0"/>
      </w:pPr>
      <w:r>
        <w:t>Sylvie MELLET</w:t>
      </w:r>
      <w:r w:rsidRPr="00776E44">
        <w:t xml:space="preserve"> </w:t>
      </w:r>
      <w:r>
        <w:tab/>
      </w:r>
      <w:r>
        <w:tab/>
      </w:r>
      <w:r>
        <w:tab/>
        <w:t>MGI Romorantin</w:t>
      </w:r>
    </w:p>
    <w:p w:rsidR="005272D6" w:rsidRDefault="005272D6" w:rsidP="00CE0312">
      <w:pPr>
        <w:ind w:left="0"/>
      </w:pPr>
      <w:r>
        <w:t>Françoise PINET-RENAUT</w:t>
      </w:r>
      <w:r>
        <w:tab/>
      </w:r>
      <w:r>
        <w:tab/>
        <w:t>AIOA 41</w:t>
      </w:r>
    </w:p>
    <w:p w:rsidR="00CE0312" w:rsidRDefault="00CE0312" w:rsidP="00CE0312">
      <w:pPr>
        <w:ind w:left="0"/>
      </w:pPr>
      <w:r>
        <w:t>Thomas PRIGENT</w:t>
      </w:r>
      <w:r>
        <w:tab/>
      </w:r>
      <w:r>
        <w:tab/>
      </w:r>
      <w:r>
        <w:tab/>
        <w:t>M L du Blaisois</w:t>
      </w:r>
    </w:p>
    <w:p w:rsidR="00CE0312" w:rsidRDefault="00CE0312" w:rsidP="00CE0312">
      <w:pPr>
        <w:ind w:left="0"/>
      </w:pPr>
      <w:r>
        <w:t>Béatrice RENAUD</w:t>
      </w:r>
      <w:r>
        <w:tab/>
      </w:r>
      <w:r>
        <w:tab/>
      </w:r>
      <w:r>
        <w:tab/>
        <w:t>MGI Vendôme</w:t>
      </w:r>
    </w:p>
    <w:p w:rsidR="00CE0312" w:rsidRDefault="00CE0312" w:rsidP="00CE0312">
      <w:pPr>
        <w:ind w:left="0"/>
      </w:pPr>
      <w:r>
        <w:t>Leila SAHLI</w:t>
      </w:r>
      <w:r>
        <w:tab/>
      </w:r>
      <w:r>
        <w:tab/>
      </w:r>
      <w:r>
        <w:tab/>
      </w:r>
      <w:r>
        <w:tab/>
        <w:t>ML du Romorantinais</w:t>
      </w:r>
    </w:p>
    <w:p w:rsidR="00CE0312" w:rsidRPr="00DD6E41" w:rsidRDefault="00CE0312" w:rsidP="00CE0312">
      <w:pPr>
        <w:ind w:left="0"/>
      </w:pPr>
      <w:r w:rsidRPr="00DD6E41">
        <w:t>Isabelle SCARPITTA</w:t>
      </w:r>
      <w:r w:rsidRPr="00DD6E41">
        <w:tab/>
      </w:r>
      <w:r w:rsidRPr="00DD6E41">
        <w:tab/>
      </w:r>
      <w:r w:rsidRPr="00DD6E41">
        <w:tab/>
        <w:t>BIJ Blois</w:t>
      </w:r>
    </w:p>
    <w:p w:rsidR="00CE0312" w:rsidRPr="003B276C" w:rsidRDefault="00CE0312" w:rsidP="00CE0312">
      <w:pPr>
        <w:ind w:left="0"/>
      </w:pPr>
    </w:p>
    <w:p w:rsidR="00CE0312" w:rsidRPr="00947F24" w:rsidRDefault="00CE0312" w:rsidP="00CE0312">
      <w:pPr>
        <w:pBdr>
          <w:bottom w:val="single" w:sz="4" w:space="1" w:color="auto"/>
        </w:pBdr>
        <w:ind w:left="0"/>
        <w:rPr>
          <w:b/>
          <w:sz w:val="28"/>
        </w:rPr>
      </w:pPr>
      <w:r w:rsidRPr="00CE0312">
        <w:rPr>
          <w:b/>
          <w:sz w:val="28"/>
        </w:rPr>
        <w:t>Excusés:</w:t>
      </w:r>
    </w:p>
    <w:p w:rsidR="00947F24" w:rsidRPr="00B46D4A" w:rsidRDefault="00947F24" w:rsidP="00CE0312">
      <w:pPr>
        <w:ind w:left="0"/>
      </w:pPr>
      <w:r w:rsidRPr="00B46D4A">
        <w:t>Denis CORNETTE</w:t>
      </w:r>
      <w:r w:rsidRPr="00B46D4A">
        <w:tab/>
      </w:r>
      <w:r w:rsidRPr="00B46D4A">
        <w:tab/>
      </w:r>
      <w:r w:rsidRPr="00B46D4A">
        <w:tab/>
        <w:t>CIO Blois</w:t>
      </w:r>
    </w:p>
    <w:p w:rsidR="00947F24" w:rsidRPr="005C5075" w:rsidRDefault="00947F24" w:rsidP="00947F24">
      <w:pPr>
        <w:ind w:left="0"/>
        <w:rPr>
          <w:lang w:val="it-IT"/>
        </w:rPr>
      </w:pPr>
      <w:r w:rsidRPr="00B46D4A">
        <w:t>Odile ISAMBERT</w:t>
      </w:r>
      <w:r w:rsidRPr="00B46D4A">
        <w:tab/>
      </w:r>
      <w:r w:rsidRPr="00B46D4A">
        <w:tab/>
      </w:r>
      <w:r w:rsidRPr="00B46D4A">
        <w:tab/>
      </w:r>
      <w:r w:rsidRPr="005C5075">
        <w:rPr>
          <w:lang w:val="it-IT"/>
        </w:rPr>
        <w:t>CIO Vendôme</w:t>
      </w:r>
    </w:p>
    <w:p w:rsidR="00CE0312" w:rsidRPr="005C5075" w:rsidRDefault="00CE0312" w:rsidP="00CE0312">
      <w:pPr>
        <w:rPr>
          <w:lang w:val="it-IT"/>
        </w:rPr>
      </w:pPr>
    </w:p>
    <w:p w:rsidR="00CE0312" w:rsidRPr="005C5075" w:rsidRDefault="00CE0312" w:rsidP="00CE0312">
      <w:pPr>
        <w:spacing w:line="360" w:lineRule="auto"/>
        <w:rPr>
          <w:lang w:val="it-IT"/>
        </w:rPr>
      </w:pPr>
    </w:p>
    <w:p w:rsidR="00DC463C" w:rsidRDefault="00005EA2" w:rsidP="00E67586">
      <w:pPr>
        <w:ind w:left="0"/>
      </w:pPr>
      <w:r>
        <w:t xml:space="preserve">Comme validé lors de la dernière réunion plénière, le groupe AIOA 41 reprendra un rythme bimestriel de rencontres en plénières. </w:t>
      </w:r>
      <w:r w:rsidR="009D4BFF">
        <w:t>La participation au groupe devrait</w:t>
      </w:r>
      <w:r w:rsidR="00DC463C">
        <w:t xml:space="preserve"> s’élargir aux CFA qui le désirent.</w:t>
      </w:r>
      <w:r w:rsidR="009D4BFF">
        <w:t xml:space="preserve"> L’AIOA 41</w:t>
      </w:r>
      <w:r w:rsidR="00F433E8">
        <w:t xml:space="preserve"> étant constitué d’acteurs départementaux, les CFA concernés seront ceux physiquement établis dans le Loir-et-Cher (Agricole, Bâtiment, Interprofessionnel et Transport).</w:t>
      </w:r>
    </w:p>
    <w:p w:rsidR="00E67586" w:rsidRDefault="00005EA2" w:rsidP="00E67586">
      <w:pPr>
        <w:ind w:left="0"/>
      </w:pPr>
      <w:r>
        <w:t>Les travaux 2012-2013 vont être consacrés à trois thématiques :</w:t>
      </w:r>
    </w:p>
    <w:p w:rsidR="00005EA2" w:rsidRDefault="00005EA2" w:rsidP="00005EA2">
      <w:pPr>
        <w:pStyle w:val="Paragraphedeliste"/>
        <w:numPr>
          <w:ilvl w:val="0"/>
          <w:numId w:val="15"/>
        </w:numPr>
      </w:pPr>
      <w:r>
        <w:t>L’apprentissage (fin du chantier 2009-2011</w:t>
      </w:r>
      <w:r w:rsidR="00DC463C">
        <w:t>)</w:t>
      </w:r>
    </w:p>
    <w:p w:rsidR="00005EA2" w:rsidRDefault="00005EA2" w:rsidP="00005EA2">
      <w:pPr>
        <w:pStyle w:val="Paragraphedeliste"/>
        <w:numPr>
          <w:ilvl w:val="0"/>
          <w:numId w:val="15"/>
        </w:numPr>
      </w:pPr>
      <w:r>
        <w:t>Les jeunes et l’information</w:t>
      </w:r>
    </w:p>
    <w:p w:rsidR="00005EA2" w:rsidRDefault="00005EA2" w:rsidP="00005EA2">
      <w:pPr>
        <w:pStyle w:val="Paragraphedeliste"/>
        <w:numPr>
          <w:ilvl w:val="0"/>
          <w:numId w:val="15"/>
        </w:numPr>
        <w:spacing w:after="0"/>
      </w:pPr>
      <w:r>
        <w:t>La mobilité internationale</w:t>
      </w:r>
    </w:p>
    <w:p w:rsidR="00005EA2" w:rsidRDefault="00005EA2" w:rsidP="00005EA2">
      <w:pPr>
        <w:ind w:left="0"/>
      </w:pPr>
      <w:r>
        <w:t xml:space="preserve">Ces travaux seront réalisés par des groupes de travail restreints, selon l’organisation déjà en place lors du précédent exercice. </w:t>
      </w:r>
      <w:r w:rsidR="002845C4">
        <w:t>Cette configuration à géométrie variable permet à chacun de choisir la thématique sur laquelle il souhaite</w:t>
      </w:r>
      <w:r w:rsidR="00DC463C">
        <w:t xml:space="preserve"> le plus travailler, tout en favorisant</w:t>
      </w:r>
      <w:r w:rsidR="002845C4">
        <w:t xml:space="preserve"> une avancée des travaux plus rapide et moins chronophage pour les structures.</w:t>
      </w:r>
    </w:p>
    <w:p w:rsidR="002845C4" w:rsidRDefault="002845C4" w:rsidP="00005EA2">
      <w:pPr>
        <w:ind w:left="0"/>
      </w:pPr>
    </w:p>
    <w:p w:rsidR="002845C4" w:rsidRPr="00DC463C" w:rsidRDefault="002845C4" w:rsidP="009E39C4">
      <w:pPr>
        <w:pStyle w:val="Paragraphedeliste"/>
        <w:numPr>
          <w:ilvl w:val="0"/>
          <w:numId w:val="16"/>
        </w:numPr>
        <w:spacing w:after="0"/>
        <w:rPr>
          <w:b/>
        </w:rPr>
      </w:pPr>
      <w:r w:rsidRPr="00DC463C">
        <w:rPr>
          <w:b/>
        </w:rPr>
        <w:t>L’apprentissage</w:t>
      </w:r>
    </w:p>
    <w:p w:rsidR="002845C4" w:rsidRDefault="002845C4" w:rsidP="00005EA2">
      <w:pPr>
        <w:ind w:left="0"/>
      </w:pPr>
      <w:r>
        <w:t>Le groupe apprentissage va se consacrer à  plusieurs questions :</w:t>
      </w:r>
    </w:p>
    <w:p w:rsidR="002845C4" w:rsidRPr="00DC463C" w:rsidRDefault="002845C4" w:rsidP="009E39C4">
      <w:pPr>
        <w:pStyle w:val="Paragraphedeliste"/>
        <w:numPr>
          <w:ilvl w:val="0"/>
          <w:numId w:val="17"/>
        </w:numPr>
        <w:spacing w:after="0"/>
        <w:rPr>
          <w:b/>
          <w:i/>
        </w:rPr>
      </w:pPr>
      <w:r w:rsidRPr="00DC463C">
        <w:rPr>
          <w:b/>
          <w:i/>
        </w:rPr>
        <w:t>La création d’un « outil » de traitement des ruptures.</w:t>
      </w:r>
    </w:p>
    <w:p w:rsidR="002845C4" w:rsidRDefault="002845C4" w:rsidP="00005EA2">
      <w:pPr>
        <w:ind w:left="0"/>
      </w:pPr>
      <w:r>
        <w:t xml:space="preserve">La forme que prendra cet outil reste à déterminer. En termes d’objectifs, il doit </w:t>
      </w:r>
      <w:r w:rsidR="009E39C4">
        <w:t>pouvoir</w:t>
      </w:r>
      <w:r>
        <w:t xml:space="preserve"> servir à toutes les structures AIOA</w:t>
      </w:r>
      <w:r w:rsidR="0055694F">
        <w:t xml:space="preserve"> </w:t>
      </w:r>
      <w:r w:rsidR="009E39C4">
        <w:t>et permettre aux jeunes ayant rompu leur contrat d’apprentissage de dépasser leur sentiment d’échec en s’appropriant les côtés positifs de leur expérience (ce qu’ils ont appris durant leur période en entreprise, les compétences acquises, les compétences transférables et les champs d’activités dans lesquels ils peuvent les réinvestir).</w:t>
      </w:r>
    </w:p>
    <w:p w:rsidR="009E39C4" w:rsidRPr="00DC463C" w:rsidRDefault="002845C4" w:rsidP="009D3633">
      <w:pPr>
        <w:pStyle w:val="Paragraphedeliste"/>
        <w:numPr>
          <w:ilvl w:val="0"/>
          <w:numId w:val="17"/>
        </w:numPr>
        <w:spacing w:after="0"/>
        <w:rPr>
          <w:b/>
          <w:i/>
        </w:rPr>
      </w:pPr>
      <w:r w:rsidRPr="00DC463C">
        <w:rPr>
          <w:b/>
          <w:i/>
        </w:rPr>
        <w:t xml:space="preserve">La création d’une plaquette de </w:t>
      </w:r>
      <w:r w:rsidR="009E39C4" w:rsidRPr="00DC463C">
        <w:rPr>
          <w:b/>
          <w:i/>
        </w:rPr>
        <w:t>communication</w:t>
      </w:r>
      <w:r w:rsidRPr="00DC463C">
        <w:rPr>
          <w:b/>
          <w:i/>
        </w:rPr>
        <w:t xml:space="preserve"> à l’attention des entreprises et des parents d’apprentis</w:t>
      </w:r>
    </w:p>
    <w:p w:rsidR="009D3633" w:rsidRDefault="009D3633" w:rsidP="009D3633">
      <w:pPr>
        <w:ind w:left="0"/>
      </w:pPr>
      <w:r>
        <w:t xml:space="preserve">Ces plaquettes doivent-elles être deux documents différents ou un même document ? L.Salhi suggère qu’il </w:t>
      </w:r>
      <w:r w:rsidR="0055694F">
        <w:t>y soit inclus</w:t>
      </w:r>
      <w:r>
        <w:t xml:space="preserve"> une liste des structures utiles à l’apprenti durant son parcours. Il serait intéressant </w:t>
      </w:r>
      <w:r w:rsidR="0055694F">
        <w:t>d</w:t>
      </w:r>
      <w:r>
        <w:t xml:space="preserve">e soumettre le document, une fois élaboré, à des parents d’apprentis : des parents ayant vécu une rupture de leur enfant et </w:t>
      </w:r>
      <w:r>
        <w:lastRenderedPageBreak/>
        <w:t>des parents ne l’ayant pas vécue. Il reste à tr</w:t>
      </w:r>
      <w:r w:rsidR="002B7FA8">
        <w:t>ouver l</w:t>
      </w:r>
      <w:r>
        <w:t>es parents : y a-t-il des associations de parents d’apprentis dans les CFA ? B.Renaud et S.Mellet indiquent que ces associations existent dans les CFA Académiques.</w:t>
      </w:r>
    </w:p>
    <w:p w:rsidR="00BC352F" w:rsidRPr="00DC463C" w:rsidRDefault="00BC352F" w:rsidP="00DC463C">
      <w:pPr>
        <w:pStyle w:val="Paragraphedeliste"/>
        <w:numPr>
          <w:ilvl w:val="0"/>
          <w:numId w:val="17"/>
        </w:numPr>
        <w:spacing w:after="0"/>
        <w:rPr>
          <w:b/>
          <w:i/>
        </w:rPr>
      </w:pPr>
      <w:r w:rsidRPr="00DC463C">
        <w:rPr>
          <w:b/>
          <w:i/>
        </w:rPr>
        <w:t>La création d’une permanence « médiation d’été »</w:t>
      </w:r>
    </w:p>
    <w:p w:rsidR="009E39C4" w:rsidRDefault="00BC352F" w:rsidP="009E39C4">
      <w:pPr>
        <w:ind w:left="0"/>
      </w:pPr>
      <w:r>
        <w:t xml:space="preserve">La question n’ayant pas vraiment trouvé d’écho lors de la réunion inter-structures de décembre 2011, il faut s’assurer avant toute chose que les CFA sont </w:t>
      </w:r>
      <w:proofErr w:type="gramStart"/>
      <w:r>
        <w:t>prêts</w:t>
      </w:r>
      <w:proofErr w:type="gramEnd"/>
      <w:r>
        <w:t xml:space="preserve"> à s’emparer de cette problématique. Il semble donc indispensable, dans un premier temps, de déclencher une instance de concertation à ce sujet avec les directeurs de CFA. Un courrier va donc être fait rapidement pour inviter </w:t>
      </w:r>
      <w:r w:rsidR="00DC463C">
        <w:t xml:space="preserve">ces derniers </w:t>
      </w:r>
      <w:r>
        <w:t xml:space="preserve">à échanger sur la question. </w:t>
      </w:r>
    </w:p>
    <w:p w:rsidR="0055694F" w:rsidRPr="0055694F" w:rsidRDefault="0055694F" w:rsidP="009E39C4">
      <w:pPr>
        <w:ind w:left="0"/>
        <w:rPr>
          <w:b/>
        </w:rPr>
      </w:pPr>
    </w:p>
    <w:p w:rsidR="0055694F" w:rsidRPr="0055694F" w:rsidRDefault="0055694F" w:rsidP="0055694F">
      <w:pPr>
        <w:pStyle w:val="Paragraphedeliste"/>
        <w:numPr>
          <w:ilvl w:val="0"/>
          <w:numId w:val="16"/>
        </w:numPr>
        <w:spacing w:after="0"/>
        <w:rPr>
          <w:b/>
        </w:rPr>
      </w:pPr>
      <w:r w:rsidRPr="0055694F">
        <w:rPr>
          <w:b/>
        </w:rPr>
        <w:t>Les jeunes et l’information</w:t>
      </w:r>
    </w:p>
    <w:p w:rsidR="00BC352F" w:rsidRDefault="0055694F" w:rsidP="009E39C4">
      <w:pPr>
        <w:ind w:left="0"/>
      </w:pPr>
      <w:r>
        <w:t xml:space="preserve">P.Dedieu rappelle qu’une </w:t>
      </w:r>
      <w:r w:rsidR="00C934B3">
        <w:t>enquête</w:t>
      </w:r>
      <w:r>
        <w:t xml:space="preserve"> du GIP est en cours d’élaboration. Ses objectifs sont d’améliorer le site Etoile afin qu’il s’adapte mieux aux besoins des utilisateurs. </w:t>
      </w:r>
      <w:r w:rsidR="00C934B3">
        <w:t>Une partie du recueil d’informations se fera lors de tables rondes thématiques regroupant 7 à 9 personnes. Deux tables rondes se passeraient à Blois : une regroupant des professionnels de l’AIO, l’autre</w:t>
      </w:r>
      <w:r w:rsidR="008B792C">
        <w:t xml:space="preserve"> regroupant des jeunes scolarisés</w:t>
      </w:r>
      <w:r w:rsidR="00C934B3">
        <w:t xml:space="preserve"> et déscolarisés</w:t>
      </w:r>
      <w:r w:rsidR="00A23B5C">
        <w:t xml:space="preserve"> ainsi que</w:t>
      </w:r>
      <w:r w:rsidR="00C934B3">
        <w:t xml:space="preserve"> des parents. </w:t>
      </w:r>
      <w:r w:rsidR="00A23B5C">
        <w:t xml:space="preserve">Il semble intéressant d’adosser cette enquête aux travaux de l’AIOA sur l’information. </w:t>
      </w:r>
    </w:p>
    <w:p w:rsidR="00A23B5C" w:rsidRDefault="00A23B5C" w:rsidP="009E39C4">
      <w:pPr>
        <w:ind w:left="0"/>
      </w:pPr>
      <w:r>
        <w:t>Le BIJ vient d’embaucher un service civique dont la mission va être consacré</w:t>
      </w:r>
      <w:r w:rsidR="00B55C1C">
        <w:t>e à cette problématique de l’information. Ses objectifs sont de faire remonter les questionnements sur l</w:t>
      </w:r>
      <w:r w:rsidR="008B792C">
        <w:t>e sujet</w:t>
      </w:r>
      <w:r w:rsidR="00B55C1C">
        <w:t xml:space="preserve"> émanant des acteurs de terrain. Il pourrait travailler en lien avec l’AIOA.</w:t>
      </w:r>
    </w:p>
    <w:p w:rsidR="00B55C1C" w:rsidRDefault="00B55C1C" w:rsidP="009E39C4">
      <w:pPr>
        <w:ind w:left="0"/>
      </w:pPr>
      <w:r>
        <w:t>I.Scarpitta évoque les changements observés dans le profil des jeunes qui viennent chercher de l’information au BIJ : les jeunes dans l’ensemble ne se déplacent plus puisqu’</w:t>
      </w:r>
      <w:r w:rsidR="008B792C">
        <w:t>ils trouvent ce qu’ils cherchent</w:t>
      </w:r>
      <w:r>
        <w:t xml:space="preserve"> sur Internet. De ce fait, ceux qui </w:t>
      </w:r>
      <w:r w:rsidR="008B792C">
        <w:t>viennent</w:t>
      </w:r>
      <w:r>
        <w:t xml:space="preserve"> sont relativement « experts »</w:t>
      </w:r>
      <w:r w:rsidR="008B792C">
        <w:t xml:space="preserve"> et cherchent</w:t>
      </w:r>
      <w:r>
        <w:t xml:space="preserve"> une information qu’ils n’ont pas pu trouver par eux-mêmes. Les professionnels du BIJ, quant-à eux,  sont plutôt généralistes et n’ont pas toujours de réponse à proposer. Cette nouvelle forme de demande pose question quant- à la transformation du métier d’accueil et de l’accès à l’information.</w:t>
      </w:r>
    </w:p>
    <w:p w:rsidR="00A1543E" w:rsidRDefault="00A1543E" w:rsidP="009E39C4">
      <w:pPr>
        <w:ind w:left="0"/>
      </w:pPr>
      <w:r>
        <w:t>L.Delcoux se demande comment répondre au public qui ne vient plus. Les jeunes se connectent à Facebook. Ils souhaitent donc s’informer, mais sans se déplacer.</w:t>
      </w:r>
    </w:p>
    <w:p w:rsidR="00A1543E" w:rsidRDefault="00A1543E" w:rsidP="009E39C4">
      <w:pPr>
        <w:ind w:left="0"/>
      </w:pPr>
      <w:r>
        <w:t xml:space="preserve">T.Prigent pense qu’il serait important d’identifier les cas dans lesquels les jeunes se déplacent. </w:t>
      </w:r>
    </w:p>
    <w:p w:rsidR="00A1543E" w:rsidRDefault="00A1543E" w:rsidP="009E39C4">
      <w:pPr>
        <w:ind w:left="0"/>
      </w:pPr>
      <w:r>
        <w:t xml:space="preserve">Le groupe se pose aussi plusieurs questions : quelle est l’égalité des jeunes devant la recherche d’informations ? Quelle est la crédibilité de l’info ? Comment circule-t-elle ? </w:t>
      </w:r>
      <w:r w:rsidR="00B57DB0">
        <w:t>Comment est-elle vérifiée ? Les jeunes y accordent-ils plus de crédit</w:t>
      </w:r>
      <w:r>
        <w:t xml:space="preserve"> lorsqu’elle émane de pairs ?</w:t>
      </w:r>
    </w:p>
    <w:p w:rsidR="00A1543E" w:rsidRDefault="00A1543E" w:rsidP="009E39C4">
      <w:pPr>
        <w:ind w:left="0"/>
      </w:pPr>
      <w:r>
        <w:t>P.Dedieu évoque l’importance des supports : Internet ou applications pour mobiles ?</w:t>
      </w:r>
    </w:p>
    <w:p w:rsidR="0071765F" w:rsidRDefault="0071765F" w:rsidP="009E39C4">
      <w:pPr>
        <w:ind w:left="0"/>
      </w:pPr>
      <w:r>
        <w:t>I.Scarpitta pense qu’il serait important qu’avant de démarrer toute réflexion, les partenaires de l’AIOA acqu</w:t>
      </w:r>
      <w:r w:rsidR="00B46D4A">
        <w:t>ièrent une culture commune d</w:t>
      </w:r>
      <w:r>
        <w:t>es nouveaux outils de communication.</w:t>
      </w:r>
    </w:p>
    <w:p w:rsidR="0071765F" w:rsidRDefault="00B57DB0" w:rsidP="009E39C4">
      <w:pPr>
        <w:ind w:left="0"/>
      </w:pPr>
      <w:r>
        <w:t>Il semble donc important</w:t>
      </w:r>
      <w:r w:rsidR="0071765F">
        <w:t xml:space="preserve"> de capitaliser de l’information autour de cette problématique. Les partenaires de l’AIOA vont donc se charger </w:t>
      </w:r>
      <w:r>
        <w:t xml:space="preserve">individuellement </w:t>
      </w:r>
      <w:r w:rsidR="0071765F">
        <w:t>de collecter de l’information sur la question. I.Scarpitta et F.</w:t>
      </w:r>
      <w:r w:rsidR="00B46D4A">
        <w:t>Pinet-</w:t>
      </w:r>
      <w:r w:rsidR="0071765F">
        <w:t>Renaut prendront un temps pour synthétiser les documents et les faire parvenir au groupe. Puis une réunion sera organisée (fin avril) pour faire le p</w:t>
      </w:r>
      <w:r>
        <w:t>oint et voir comment continuer les travaux</w:t>
      </w:r>
      <w:r w:rsidR="0071765F">
        <w:t>. L’AIOA projette</w:t>
      </w:r>
      <w:r>
        <w:t>, une fois ce premier travail accompli,</w:t>
      </w:r>
      <w:r w:rsidR="0071765F">
        <w:t xml:space="preserve"> de faire venir un intervenant qui pourrait donner des éclairages particuliers sur la question. Cette intervention pourrait être ouverte aux professionnels du réseau et faire l’objet d’une journée-rencontre autour de cette problématique</w:t>
      </w:r>
      <w:r w:rsidR="00934437">
        <w:t xml:space="preserve">. </w:t>
      </w:r>
    </w:p>
    <w:p w:rsidR="00934437" w:rsidRDefault="00934437" w:rsidP="009E39C4">
      <w:pPr>
        <w:ind w:left="0"/>
      </w:pPr>
      <w:r>
        <w:t xml:space="preserve">P.Dedieu propose de chercher </w:t>
      </w:r>
      <w:r w:rsidR="00B57DB0">
        <w:t>des pistes d’</w:t>
      </w:r>
      <w:r>
        <w:t>intervenant.</w:t>
      </w:r>
    </w:p>
    <w:p w:rsidR="00F52CAD" w:rsidRDefault="00F52CAD" w:rsidP="009E39C4">
      <w:pPr>
        <w:ind w:left="0"/>
      </w:pPr>
    </w:p>
    <w:p w:rsidR="00F52CAD" w:rsidRDefault="00F52CAD" w:rsidP="00F52CAD">
      <w:pPr>
        <w:pStyle w:val="Paragraphedeliste"/>
        <w:numPr>
          <w:ilvl w:val="0"/>
          <w:numId w:val="16"/>
        </w:numPr>
        <w:spacing w:after="0"/>
        <w:rPr>
          <w:b/>
        </w:rPr>
      </w:pPr>
      <w:r w:rsidRPr="00F52CAD">
        <w:rPr>
          <w:b/>
        </w:rPr>
        <w:t>La mobilité internationale</w:t>
      </w:r>
    </w:p>
    <w:p w:rsidR="00F52CAD" w:rsidRDefault="00F52CAD" w:rsidP="00F52CAD">
      <w:pPr>
        <w:ind w:left="0"/>
      </w:pPr>
      <w:r>
        <w:t>La Maison des Provinces est référent départemental sur cette question. Il faudrait donc voir ce qu’ils ont initié et les rencontrer afin de pouvoir les associer à la réflexion du groupe.</w:t>
      </w:r>
    </w:p>
    <w:p w:rsidR="00311186" w:rsidRDefault="00311186" w:rsidP="00F52CAD">
      <w:pPr>
        <w:ind w:left="0"/>
      </w:pPr>
      <w:r>
        <w:t>Pour T.Prigent, l’objectif à terme des travaux du groupe serait de dessiner les contours d’un dispositif permettant aux jeunes les moins autonomes d’accéder à la mobilité internationale.</w:t>
      </w:r>
    </w:p>
    <w:p w:rsidR="00311186" w:rsidRDefault="00311186" w:rsidP="00F52CAD">
      <w:pPr>
        <w:ind w:left="0"/>
      </w:pPr>
      <w:r>
        <w:lastRenderedPageBreak/>
        <w:t xml:space="preserve">I.Scarpitta propose de faire intervenir D.Adam, référente du CRIJ pour la mobilité internationale, afin de présenter tous les dispositifs aux salariés du réseau. </w:t>
      </w:r>
    </w:p>
    <w:p w:rsidR="00311186" w:rsidRPr="00314A8B" w:rsidRDefault="00311186" w:rsidP="00F52CAD">
      <w:pPr>
        <w:ind w:left="0"/>
        <w:rPr>
          <w:b/>
        </w:rPr>
      </w:pPr>
    </w:p>
    <w:p w:rsidR="00314A8B" w:rsidRPr="00314A8B" w:rsidRDefault="00314A8B" w:rsidP="00314A8B">
      <w:pPr>
        <w:pStyle w:val="Paragraphedeliste"/>
        <w:numPr>
          <w:ilvl w:val="0"/>
          <w:numId w:val="16"/>
        </w:numPr>
        <w:spacing w:after="0"/>
      </w:pPr>
      <w:r w:rsidRPr="00314A8B">
        <w:rPr>
          <w:b/>
        </w:rPr>
        <w:t>Divers</w:t>
      </w:r>
    </w:p>
    <w:p w:rsidR="00311186" w:rsidRPr="00314A8B" w:rsidRDefault="00311186" w:rsidP="00314A8B">
      <w:pPr>
        <w:pStyle w:val="Paragraphedeliste"/>
        <w:numPr>
          <w:ilvl w:val="0"/>
          <w:numId w:val="17"/>
        </w:numPr>
        <w:spacing w:after="0"/>
      </w:pPr>
      <w:r w:rsidRPr="00314A8B">
        <w:t>Composition des groupes de travail</w:t>
      </w:r>
      <w:r w:rsidR="00314A8B" w:rsidRPr="00314A8B">
        <w:t> :</w:t>
      </w:r>
    </w:p>
    <w:p w:rsidR="00311186" w:rsidRDefault="00311186" w:rsidP="008A47B8">
      <w:pPr>
        <w:ind w:left="0" w:firstLine="708"/>
      </w:pPr>
      <w:r>
        <w:t>Les personnes présentes à la réunion se sont positionnées sur les groupes suivants :</w:t>
      </w:r>
    </w:p>
    <w:p w:rsidR="00311186" w:rsidRDefault="00311186" w:rsidP="008A47B8">
      <w:pPr>
        <w:pStyle w:val="Paragraphedeliste"/>
        <w:numPr>
          <w:ilvl w:val="0"/>
          <w:numId w:val="18"/>
        </w:numPr>
      </w:pPr>
      <w:r>
        <w:t xml:space="preserve">Groupe apprentissage : E. François, S.Mellet, </w:t>
      </w:r>
      <w:r w:rsidR="00314A8B">
        <w:t xml:space="preserve">F.Pinet-Renaut, </w:t>
      </w:r>
      <w:r>
        <w:t>B.Renaud, L.Salhi</w:t>
      </w:r>
    </w:p>
    <w:p w:rsidR="00311186" w:rsidRDefault="00311186" w:rsidP="008A47B8">
      <w:pPr>
        <w:pStyle w:val="Paragraphedeliste"/>
        <w:numPr>
          <w:ilvl w:val="0"/>
          <w:numId w:val="18"/>
        </w:numPr>
      </w:pPr>
      <w:r>
        <w:t>Groupe information :</w:t>
      </w:r>
      <w:r w:rsidR="00314A8B">
        <w:t xml:space="preserve"> P.Dedieu, L.Delcoux, F.Pinet-Renaut, </w:t>
      </w:r>
      <w:r>
        <w:t>I.Scarpitta</w:t>
      </w:r>
    </w:p>
    <w:p w:rsidR="00311186" w:rsidRDefault="00311186" w:rsidP="008A47B8">
      <w:pPr>
        <w:pStyle w:val="Paragraphedeliste"/>
        <w:numPr>
          <w:ilvl w:val="0"/>
          <w:numId w:val="18"/>
        </w:numPr>
      </w:pPr>
      <w:r>
        <w:t>Groupe mobilité internationale : A.Bai</w:t>
      </w:r>
      <w:r w:rsidR="00314A8B">
        <w:t>nard, T.Prigent, L.Salhi, I.Scarpitta</w:t>
      </w:r>
    </w:p>
    <w:p w:rsidR="00314A8B" w:rsidRDefault="00314A8B" w:rsidP="00314A8B">
      <w:pPr>
        <w:pStyle w:val="Paragraphedeliste"/>
        <w:numPr>
          <w:ilvl w:val="0"/>
          <w:numId w:val="17"/>
        </w:numPr>
      </w:pPr>
      <w:r>
        <w:t>En ce qui concerne le groupe apprentissage, une proposition de participation va être faite très rapidement aux médiateurs de CFA.</w:t>
      </w:r>
    </w:p>
    <w:p w:rsidR="00314A8B" w:rsidRPr="00F52CAD" w:rsidRDefault="00314A8B" w:rsidP="00314A8B">
      <w:pPr>
        <w:pStyle w:val="Paragraphedeliste"/>
        <w:numPr>
          <w:ilvl w:val="0"/>
          <w:numId w:val="17"/>
        </w:numPr>
      </w:pPr>
      <w:r>
        <w:t xml:space="preserve">La prochaine plénière aura lieu la semaine 22. </w:t>
      </w:r>
    </w:p>
    <w:p w:rsidR="00F52CAD" w:rsidRDefault="00F52CAD" w:rsidP="009E39C4">
      <w:pPr>
        <w:ind w:left="0"/>
      </w:pPr>
    </w:p>
    <w:p w:rsidR="00F52CAD" w:rsidRPr="00700B36" w:rsidRDefault="00F52CAD" w:rsidP="009E39C4">
      <w:pPr>
        <w:ind w:left="0"/>
      </w:pPr>
    </w:p>
    <w:sectPr w:rsidR="00F52CAD" w:rsidRPr="00700B36" w:rsidSect="00B345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1E5A"/>
    <w:multiLevelType w:val="hybridMultilevel"/>
    <w:tmpl w:val="D56896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B32C43"/>
    <w:multiLevelType w:val="hybridMultilevel"/>
    <w:tmpl w:val="F1000F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CE4E6F"/>
    <w:multiLevelType w:val="multilevel"/>
    <w:tmpl w:val="4F1E974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rPr>
        <w:rFonts w:cs="Times New Roman"/>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nsid w:val="36A64B02"/>
    <w:multiLevelType w:val="hybridMultilevel"/>
    <w:tmpl w:val="93DCC9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FD2F22"/>
    <w:multiLevelType w:val="hybridMultilevel"/>
    <w:tmpl w:val="8244ED2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05127A7"/>
    <w:multiLevelType w:val="hybridMultilevel"/>
    <w:tmpl w:val="7EA88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E51E41"/>
    <w:multiLevelType w:val="hybridMultilevel"/>
    <w:tmpl w:val="C23AAE7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nsid w:val="7A2413F1"/>
    <w:multiLevelType w:val="hybridMultilevel"/>
    <w:tmpl w:val="D2E65A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8573DF"/>
    <w:multiLevelType w:val="hybridMultilevel"/>
    <w:tmpl w:val="035E8C30"/>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5"/>
  </w:num>
  <w:num w:numId="12">
    <w:abstractNumId w:val="0"/>
  </w:num>
  <w:num w:numId="13">
    <w:abstractNumId w:val="1"/>
  </w:num>
  <w:num w:numId="14">
    <w:abstractNumId w:val="8"/>
  </w:num>
  <w:num w:numId="15">
    <w:abstractNumId w:val="7"/>
  </w:num>
  <w:num w:numId="16">
    <w:abstractNumId w:val="4"/>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345C4"/>
    <w:rsid w:val="00005EA2"/>
    <w:rsid w:val="00030A39"/>
    <w:rsid w:val="000A0FF6"/>
    <w:rsid w:val="000B4F3F"/>
    <w:rsid w:val="0013259F"/>
    <w:rsid w:val="00196871"/>
    <w:rsid w:val="002044EF"/>
    <w:rsid w:val="0024086B"/>
    <w:rsid w:val="00243202"/>
    <w:rsid w:val="002845C4"/>
    <w:rsid w:val="002B7FA8"/>
    <w:rsid w:val="00304F9F"/>
    <w:rsid w:val="00311186"/>
    <w:rsid w:val="00314A8B"/>
    <w:rsid w:val="003C3104"/>
    <w:rsid w:val="003E1A4B"/>
    <w:rsid w:val="00415C50"/>
    <w:rsid w:val="004554D8"/>
    <w:rsid w:val="00482308"/>
    <w:rsid w:val="004A19AB"/>
    <w:rsid w:val="004D7E48"/>
    <w:rsid w:val="004F35A8"/>
    <w:rsid w:val="005168BA"/>
    <w:rsid w:val="005272D6"/>
    <w:rsid w:val="0055694F"/>
    <w:rsid w:val="005C5075"/>
    <w:rsid w:val="005F1299"/>
    <w:rsid w:val="00640BAF"/>
    <w:rsid w:val="006C2A1E"/>
    <w:rsid w:val="00700B36"/>
    <w:rsid w:val="0071765F"/>
    <w:rsid w:val="00802750"/>
    <w:rsid w:val="00852D1B"/>
    <w:rsid w:val="008A47B8"/>
    <w:rsid w:val="008B792C"/>
    <w:rsid w:val="008C6BFB"/>
    <w:rsid w:val="008D705F"/>
    <w:rsid w:val="009116BB"/>
    <w:rsid w:val="0091753D"/>
    <w:rsid w:val="00934437"/>
    <w:rsid w:val="00947F24"/>
    <w:rsid w:val="009B1C02"/>
    <w:rsid w:val="009D3633"/>
    <w:rsid w:val="009D4BFF"/>
    <w:rsid w:val="009E39C4"/>
    <w:rsid w:val="00A071A1"/>
    <w:rsid w:val="00A1543E"/>
    <w:rsid w:val="00A23B5C"/>
    <w:rsid w:val="00B345C4"/>
    <w:rsid w:val="00B46D4A"/>
    <w:rsid w:val="00B55C1C"/>
    <w:rsid w:val="00B57DB0"/>
    <w:rsid w:val="00B66DB2"/>
    <w:rsid w:val="00BA6637"/>
    <w:rsid w:val="00BC352F"/>
    <w:rsid w:val="00C00BFB"/>
    <w:rsid w:val="00C02DED"/>
    <w:rsid w:val="00C3776E"/>
    <w:rsid w:val="00C934B3"/>
    <w:rsid w:val="00CE0312"/>
    <w:rsid w:val="00DA00CC"/>
    <w:rsid w:val="00DA055F"/>
    <w:rsid w:val="00DA102A"/>
    <w:rsid w:val="00DC463C"/>
    <w:rsid w:val="00E35670"/>
    <w:rsid w:val="00E41787"/>
    <w:rsid w:val="00E67586"/>
    <w:rsid w:val="00EC358D"/>
    <w:rsid w:val="00EF4012"/>
    <w:rsid w:val="00F433E8"/>
    <w:rsid w:val="00F52C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12"/>
    <w:pPr>
      <w:spacing w:line="276" w:lineRule="auto"/>
      <w:ind w:left="644"/>
    </w:pPr>
    <w:rPr>
      <w:rFonts w:eastAsia="Calibri"/>
      <w:sz w:val="24"/>
      <w:szCs w:val="24"/>
      <w:lang w:eastAsia="en-US"/>
    </w:rPr>
  </w:style>
  <w:style w:type="paragraph" w:styleId="Titre1">
    <w:name w:val="heading 1"/>
    <w:basedOn w:val="Normal"/>
    <w:next w:val="Normal"/>
    <w:link w:val="Titre1Car"/>
    <w:uiPriority w:val="9"/>
    <w:qFormat/>
    <w:rsid w:val="000A0FF6"/>
    <w:pPr>
      <w:keepNext/>
      <w:numPr>
        <w:numId w:val="10"/>
      </w:numPr>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0A0FF6"/>
    <w:pPr>
      <w:keepNext/>
      <w:numPr>
        <w:ilvl w:val="1"/>
        <w:numId w:val="10"/>
      </w:numPr>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0A0FF6"/>
    <w:pPr>
      <w:keepNext/>
      <w:numPr>
        <w:ilvl w:val="2"/>
        <w:numId w:val="10"/>
      </w:numPr>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0A0FF6"/>
    <w:pPr>
      <w:keepNext/>
      <w:numPr>
        <w:ilvl w:val="3"/>
        <w:numId w:val="10"/>
      </w:numPr>
      <w:spacing w:before="240" w:after="60"/>
      <w:outlineLvl w:val="3"/>
    </w:pPr>
    <w:rPr>
      <w:rFonts w:ascii="Calibri" w:eastAsia="Times New Roman" w:hAnsi="Calibri"/>
      <w:b/>
      <w:bCs/>
      <w:szCs w:val="28"/>
    </w:rPr>
  </w:style>
  <w:style w:type="paragraph" w:styleId="Titre5">
    <w:name w:val="heading 5"/>
    <w:basedOn w:val="Normal"/>
    <w:next w:val="Normal"/>
    <w:link w:val="Titre5Car"/>
    <w:uiPriority w:val="9"/>
    <w:unhideWhenUsed/>
    <w:qFormat/>
    <w:rsid w:val="000A0FF6"/>
    <w:pPr>
      <w:numPr>
        <w:ilvl w:val="4"/>
        <w:numId w:val="10"/>
      </w:num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0A0FF6"/>
    <w:pPr>
      <w:numPr>
        <w:ilvl w:val="5"/>
        <w:numId w:val="10"/>
      </w:numPr>
      <w:spacing w:before="240" w:after="60"/>
      <w:outlineLvl w:val="5"/>
    </w:pPr>
    <w:rPr>
      <w:rFonts w:ascii="Calibri" w:eastAsia="Times New Roman" w:hAnsi="Calibri"/>
      <w:b/>
      <w:bCs/>
      <w:sz w:val="22"/>
      <w:szCs w:val="22"/>
    </w:rPr>
  </w:style>
  <w:style w:type="paragraph" w:styleId="Titre7">
    <w:name w:val="heading 7"/>
    <w:basedOn w:val="Normal"/>
    <w:next w:val="Normal"/>
    <w:link w:val="Titre7Car"/>
    <w:uiPriority w:val="9"/>
    <w:semiHidden/>
    <w:unhideWhenUsed/>
    <w:qFormat/>
    <w:rsid w:val="000A0FF6"/>
    <w:pPr>
      <w:numPr>
        <w:ilvl w:val="6"/>
        <w:numId w:val="10"/>
      </w:numPr>
      <w:spacing w:before="240" w:after="60"/>
      <w:outlineLvl w:val="6"/>
    </w:pPr>
    <w:rPr>
      <w:rFonts w:ascii="Calibri" w:eastAsia="Times New Roman" w:hAnsi="Calibri"/>
    </w:rPr>
  </w:style>
  <w:style w:type="paragraph" w:styleId="Titre8">
    <w:name w:val="heading 8"/>
    <w:basedOn w:val="Normal"/>
    <w:next w:val="Normal"/>
    <w:link w:val="Titre8Car"/>
    <w:uiPriority w:val="9"/>
    <w:semiHidden/>
    <w:unhideWhenUsed/>
    <w:qFormat/>
    <w:rsid w:val="000A0FF6"/>
    <w:pPr>
      <w:numPr>
        <w:ilvl w:val="7"/>
        <w:numId w:val="10"/>
      </w:numPr>
      <w:spacing w:before="240" w:after="60"/>
      <w:outlineLvl w:val="7"/>
    </w:pPr>
    <w:rPr>
      <w:rFonts w:ascii="Calibri" w:eastAsia="Times New Roman" w:hAnsi="Calibri"/>
      <w:i/>
      <w:iCs/>
    </w:rPr>
  </w:style>
  <w:style w:type="paragraph" w:styleId="Titre9">
    <w:name w:val="heading 9"/>
    <w:basedOn w:val="Normal"/>
    <w:next w:val="Normal"/>
    <w:link w:val="Titre9Car"/>
    <w:uiPriority w:val="9"/>
    <w:semiHidden/>
    <w:unhideWhenUsed/>
    <w:qFormat/>
    <w:rsid w:val="000A0FF6"/>
    <w:pPr>
      <w:numPr>
        <w:ilvl w:val="8"/>
        <w:numId w:val="10"/>
      </w:numPr>
      <w:spacing w:before="240" w:after="60"/>
      <w:outlineLvl w:val="8"/>
    </w:pPr>
    <w:rPr>
      <w:rFonts w:ascii="Cambria" w:eastAsia="Times New Roman"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0FF6"/>
    <w:rPr>
      <w:rFonts w:ascii="Cambria" w:hAnsi="Cambria"/>
      <w:b/>
      <w:bCs/>
      <w:kern w:val="32"/>
      <w:sz w:val="32"/>
      <w:szCs w:val="32"/>
      <w:lang w:eastAsia="en-US"/>
    </w:rPr>
  </w:style>
  <w:style w:type="character" w:customStyle="1" w:styleId="Titre2Car">
    <w:name w:val="Titre 2 Car"/>
    <w:basedOn w:val="Policepardfaut"/>
    <w:link w:val="Titre2"/>
    <w:uiPriority w:val="9"/>
    <w:rsid w:val="000A0FF6"/>
    <w:rPr>
      <w:rFonts w:ascii="Cambria" w:hAnsi="Cambria"/>
      <w:b/>
      <w:bCs/>
      <w:i/>
      <w:iCs/>
      <w:sz w:val="28"/>
      <w:szCs w:val="28"/>
      <w:lang w:eastAsia="en-US"/>
    </w:rPr>
  </w:style>
  <w:style w:type="character" w:customStyle="1" w:styleId="Titre3Car">
    <w:name w:val="Titre 3 Car"/>
    <w:basedOn w:val="Policepardfaut"/>
    <w:link w:val="Titre3"/>
    <w:uiPriority w:val="9"/>
    <w:rsid w:val="000A0FF6"/>
    <w:rPr>
      <w:rFonts w:ascii="Cambria" w:hAnsi="Cambria"/>
      <w:b/>
      <w:bCs/>
      <w:sz w:val="26"/>
      <w:szCs w:val="26"/>
      <w:lang w:eastAsia="en-US"/>
    </w:rPr>
  </w:style>
  <w:style w:type="character" w:customStyle="1" w:styleId="Titre4Car">
    <w:name w:val="Titre 4 Car"/>
    <w:basedOn w:val="Policepardfaut"/>
    <w:link w:val="Titre4"/>
    <w:uiPriority w:val="9"/>
    <w:rsid w:val="000A0FF6"/>
    <w:rPr>
      <w:rFonts w:ascii="Calibri" w:hAnsi="Calibri"/>
      <w:b/>
      <w:bCs/>
      <w:sz w:val="24"/>
      <w:szCs w:val="28"/>
      <w:lang w:eastAsia="en-US"/>
    </w:rPr>
  </w:style>
  <w:style w:type="character" w:customStyle="1" w:styleId="Titre5Car">
    <w:name w:val="Titre 5 Car"/>
    <w:basedOn w:val="Policepardfaut"/>
    <w:link w:val="Titre5"/>
    <w:uiPriority w:val="9"/>
    <w:rsid w:val="000A0FF6"/>
    <w:rPr>
      <w:rFonts w:ascii="Calibri" w:hAnsi="Calibri"/>
      <w:b/>
      <w:bCs/>
      <w:i/>
      <w:iCs/>
      <w:sz w:val="26"/>
      <w:szCs w:val="26"/>
      <w:lang w:eastAsia="en-US"/>
    </w:rPr>
  </w:style>
  <w:style w:type="character" w:customStyle="1" w:styleId="Titre6Car">
    <w:name w:val="Titre 6 Car"/>
    <w:basedOn w:val="Policepardfaut"/>
    <w:link w:val="Titre6"/>
    <w:uiPriority w:val="9"/>
    <w:semiHidden/>
    <w:rsid w:val="000A0FF6"/>
    <w:rPr>
      <w:rFonts w:ascii="Calibri" w:hAnsi="Calibri"/>
      <w:b/>
      <w:bCs/>
      <w:sz w:val="22"/>
      <w:szCs w:val="22"/>
      <w:lang w:eastAsia="en-US"/>
    </w:rPr>
  </w:style>
  <w:style w:type="character" w:customStyle="1" w:styleId="Titre7Car">
    <w:name w:val="Titre 7 Car"/>
    <w:basedOn w:val="Policepardfaut"/>
    <w:link w:val="Titre7"/>
    <w:uiPriority w:val="9"/>
    <w:semiHidden/>
    <w:rsid w:val="000A0FF6"/>
    <w:rPr>
      <w:rFonts w:ascii="Calibri" w:hAnsi="Calibri"/>
      <w:sz w:val="24"/>
      <w:szCs w:val="24"/>
      <w:lang w:eastAsia="en-US"/>
    </w:rPr>
  </w:style>
  <w:style w:type="character" w:customStyle="1" w:styleId="Titre8Car">
    <w:name w:val="Titre 8 Car"/>
    <w:basedOn w:val="Policepardfaut"/>
    <w:link w:val="Titre8"/>
    <w:uiPriority w:val="9"/>
    <w:semiHidden/>
    <w:rsid w:val="000A0FF6"/>
    <w:rPr>
      <w:rFonts w:ascii="Calibri" w:hAnsi="Calibri"/>
      <w:i/>
      <w:iCs/>
      <w:sz w:val="24"/>
      <w:szCs w:val="24"/>
      <w:lang w:eastAsia="en-US"/>
    </w:rPr>
  </w:style>
  <w:style w:type="character" w:customStyle="1" w:styleId="Titre9Car">
    <w:name w:val="Titre 9 Car"/>
    <w:basedOn w:val="Policepardfaut"/>
    <w:link w:val="Titre9"/>
    <w:uiPriority w:val="9"/>
    <w:semiHidden/>
    <w:rsid w:val="000A0FF6"/>
    <w:rPr>
      <w:rFonts w:ascii="Cambria" w:hAnsi="Cambria"/>
      <w:sz w:val="22"/>
      <w:szCs w:val="22"/>
      <w:lang w:eastAsia="en-US"/>
    </w:rPr>
  </w:style>
  <w:style w:type="paragraph" w:styleId="Titre">
    <w:name w:val="Title"/>
    <w:basedOn w:val="Normal"/>
    <w:next w:val="Normal"/>
    <w:link w:val="TitreCar"/>
    <w:uiPriority w:val="10"/>
    <w:qFormat/>
    <w:rsid w:val="000A0FF6"/>
    <w:pPr>
      <w:spacing w:before="240" w:after="60"/>
      <w:ind w:left="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10"/>
    <w:rsid w:val="000A0FF6"/>
    <w:rPr>
      <w:rFonts w:ascii="Cambria" w:eastAsia="Times New Roman" w:hAnsi="Cambria" w:cs="Times New Roman"/>
      <w:b/>
      <w:bCs/>
      <w:kern w:val="28"/>
      <w:sz w:val="32"/>
      <w:szCs w:val="32"/>
      <w:lang w:eastAsia="en-US"/>
    </w:rPr>
  </w:style>
  <w:style w:type="paragraph" w:styleId="Sansinterligne">
    <w:name w:val="No Spacing"/>
    <w:link w:val="SansinterligneCar"/>
    <w:uiPriority w:val="1"/>
    <w:qFormat/>
    <w:rsid w:val="000A0FF6"/>
    <w:rPr>
      <w:rFonts w:ascii="Calibri" w:hAnsi="Calibri"/>
      <w:sz w:val="22"/>
      <w:szCs w:val="22"/>
      <w:lang w:eastAsia="en-US"/>
    </w:rPr>
  </w:style>
  <w:style w:type="character" w:customStyle="1" w:styleId="SansinterligneCar">
    <w:name w:val="Sans interligne Car"/>
    <w:basedOn w:val="Policepardfaut"/>
    <w:link w:val="Sansinterligne"/>
    <w:uiPriority w:val="1"/>
    <w:rsid w:val="000A0FF6"/>
    <w:rPr>
      <w:rFonts w:ascii="Calibri" w:hAnsi="Calibri"/>
      <w:sz w:val="22"/>
      <w:szCs w:val="22"/>
      <w:lang w:eastAsia="en-US"/>
    </w:rPr>
  </w:style>
  <w:style w:type="paragraph" w:styleId="Paragraphedeliste">
    <w:name w:val="List Paragraph"/>
    <w:basedOn w:val="Normal"/>
    <w:uiPriority w:val="34"/>
    <w:qFormat/>
    <w:rsid w:val="000A0FF6"/>
    <w:pPr>
      <w:spacing w:after="200"/>
      <w:ind w:left="720"/>
      <w:contextualSpacing/>
    </w:pPr>
    <w:rPr>
      <w:rFonts w:eastAsia="Times New Roman"/>
      <w:sz w:val="22"/>
      <w:szCs w:val="22"/>
    </w:rPr>
  </w:style>
  <w:style w:type="paragraph" w:styleId="En-ttedetabledesmatires">
    <w:name w:val="TOC Heading"/>
    <w:basedOn w:val="Titre1"/>
    <w:next w:val="Normal"/>
    <w:uiPriority w:val="39"/>
    <w:semiHidden/>
    <w:unhideWhenUsed/>
    <w:qFormat/>
    <w:rsid w:val="000A0FF6"/>
    <w:pPr>
      <w:keepLines/>
      <w:numPr>
        <w:numId w:val="0"/>
      </w:numPr>
      <w:spacing w:before="480" w:after="0"/>
      <w:outlineLvl w:val="9"/>
    </w:pPr>
    <w:rPr>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E99B-A193-45E3-8405-F7F3C9BE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3</Pages>
  <Words>1102</Words>
  <Characters>6063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43</cp:revision>
  <dcterms:created xsi:type="dcterms:W3CDTF">2011-10-12T13:39:00Z</dcterms:created>
  <dcterms:modified xsi:type="dcterms:W3CDTF">2012-02-21T10:32:00Z</dcterms:modified>
</cp:coreProperties>
</file>